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F427916" w14:textId="77777777" w:rsidR="006D1779" w:rsidRPr="00FC25B4" w:rsidRDefault="006D1779" w:rsidP="006D1779">
      <w:pPr>
        <w:spacing w:before="240" w:line="480" w:lineRule="auto"/>
        <w:rPr>
          <w:b/>
          <w:bCs/>
          <w:color w:val="000000"/>
          <w:lang w:val="en-US"/>
        </w:rPr>
      </w:pPr>
      <w:r w:rsidRPr="6192FAB6">
        <w:rPr>
          <w:b/>
          <w:bCs/>
          <w:color w:val="000000" w:themeColor="text1"/>
          <w:lang w:val="en-US"/>
        </w:rPr>
        <w:t>SUPLEMENTARY MATERIAL</w:t>
      </w:r>
    </w:p>
    <w:p w14:paraId="642C46AA" w14:textId="77777777" w:rsidR="006D1779" w:rsidRPr="00CE026F" w:rsidRDefault="006D1779" w:rsidP="006D1779">
      <w:pPr>
        <w:spacing w:line="480" w:lineRule="auto"/>
        <w:jc w:val="both"/>
        <w:rPr>
          <w:color w:val="000000" w:themeColor="text1"/>
          <w:lang w:val="en-US"/>
        </w:rPr>
      </w:pPr>
      <w:r w:rsidRPr="02958908">
        <w:rPr>
          <w:lang w:val="en-US"/>
        </w:rPr>
        <w:t>Calculations for the metrics of data collections performance indicators.</w:t>
      </w:r>
      <w:r w:rsidRPr="02958908">
        <w:rPr>
          <w:color w:val="000000" w:themeColor="text1"/>
          <w:lang w:val="en-US"/>
        </w:rPr>
        <w:t xml:space="preserve"> Brazil, 2023.</w:t>
      </w:r>
    </w:p>
    <w:tbl>
      <w:tblPr>
        <w:tblStyle w:val="Tabelacomgrade"/>
        <w:tblW w:w="8577" w:type="dxa"/>
        <w:tblInd w:w="349" w:type="dxa"/>
        <w:tblLayout w:type="fixed"/>
        <w:tblLook w:val="04A0" w:firstRow="1" w:lastRow="0" w:firstColumn="1" w:lastColumn="0" w:noHBand="0" w:noVBand="1"/>
      </w:tblPr>
      <w:tblGrid>
        <w:gridCol w:w="2547"/>
        <w:gridCol w:w="3195"/>
        <w:gridCol w:w="2835"/>
      </w:tblGrid>
      <w:tr w:rsidR="006D1779" w:rsidRPr="00A851AF" w14:paraId="09CE1075" w14:textId="77777777" w:rsidTr="00983D93">
        <w:trPr>
          <w:trHeight w:val="300"/>
        </w:trPr>
        <w:tc>
          <w:tcPr>
            <w:tcW w:w="2547" w:type="dxa"/>
            <w:noWrap/>
          </w:tcPr>
          <w:p w14:paraId="119FC366" w14:textId="77777777" w:rsidR="006D1779" w:rsidRPr="00BC0A7C" w:rsidRDefault="006D1779" w:rsidP="0063175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295890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Rate (%)</w:t>
            </w:r>
          </w:p>
        </w:tc>
        <w:tc>
          <w:tcPr>
            <w:tcW w:w="3195" w:type="dxa"/>
          </w:tcPr>
          <w:p w14:paraId="3917D927" w14:textId="77777777" w:rsidR="006D1779" w:rsidRPr="00BC0A7C" w:rsidRDefault="006D1779" w:rsidP="0063175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295890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Description</w:t>
            </w:r>
          </w:p>
        </w:tc>
        <w:tc>
          <w:tcPr>
            <w:tcW w:w="2835" w:type="dxa"/>
          </w:tcPr>
          <w:p w14:paraId="62F27060" w14:textId="77777777" w:rsidR="006D1779" w:rsidRPr="00BC0A7C" w:rsidRDefault="006D1779" w:rsidP="0063175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295890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Calculation</w:t>
            </w:r>
          </w:p>
        </w:tc>
      </w:tr>
      <w:tr w:rsidR="006D1779" w:rsidRPr="00A851AF" w14:paraId="6FC17C1C" w14:textId="77777777" w:rsidTr="00983D93">
        <w:trPr>
          <w:trHeight w:val="300"/>
        </w:trPr>
        <w:tc>
          <w:tcPr>
            <w:tcW w:w="2547" w:type="dxa"/>
            <w:noWrap/>
            <w:hideMark/>
          </w:tcPr>
          <w:p w14:paraId="415A1C77" w14:textId="77777777" w:rsidR="006D1779" w:rsidRPr="001366A6" w:rsidRDefault="006D1779" w:rsidP="0063175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366A6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Eligibility </w:t>
            </w:r>
          </w:p>
        </w:tc>
        <w:tc>
          <w:tcPr>
            <w:tcW w:w="3195" w:type="dxa"/>
            <w:hideMark/>
          </w:tcPr>
          <w:p w14:paraId="3902D168" w14:textId="77777777" w:rsidR="006D1779" w:rsidRPr="001366A6" w:rsidRDefault="006D1779" w:rsidP="00631759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366A6">
              <w:rPr>
                <w:color w:val="000000" w:themeColor="text1"/>
                <w:sz w:val="20"/>
                <w:szCs w:val="20"/>
                <w:lang w:val="en-US"/>
              </w:rPr>
              <w:t>Lines considered eligible to participate in the survey</w:t>
            </w:r>
          </w:p>
        </w:tc>
        <w:tc>
          <w:tcPr>
            <w:tcW w:w="2835" w:type="dxa"/>
            <w:hideMark/>
          </w:tcPr>
          <w:p w14:paraId="3C2843E5" w14:textId="1DB8789F" w:rsidR="006D1779" w:rsidRPr="001366A6" w:rsidRDefault="006D1779" w:rsidP="00631759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366A6">
              <w:rPr>
                <w:color w:val="000000" w:themeColor="text1"/>
                <w:sz w:val="20"/>
                <w:szCs w:val="20"/>
                <w:lang w:val="en-US"/>
              </w:rPr>
              <w:t>eligible lines/</w:t>
            </w:r>
            <w:r w:rsidR="00AF6D83" w:rsidRPr="001366A6">
              <w:rPr>
                <w:color w:val="000000" w:themeColor="text1"/>
                <w:sz w:val="20"/>
                <w:szCs w:val="20"/>
                <w:lang w:val="en-US"/>
              </w:rPr>
              <w:t xml:space="preserve"> lines with known eligibility</w:t>
            </w:r>
            <w:r w:rsidRPr="001366A6">
              <w:rPr>
                <w:color w:val="000000" w:themeColor="text1"/>
                <w:sz w:val="20"/>
                <w:szCs w:val="20"/>
                <w:lang w:val="en-US"/>
              </w:rPr>
              <w:t>*100</w:t>
            </w:r>
          </w:p>
        </w:tc>
      </w:tr>
      <w:tr w:rsidR="006D1779" w:rsidRPr="007E2421" w14:paraId="204782D8" w14:textId="77777777" w:rsidTr="00983D93">
        <w:trPr>
          <w:trHeight w:val="300"/>
        </w:trPr>
        <w:tc>
          <w:tcPr>
            <w:tcW w:w="2547" w:type="dxa"/>
            <w:noWrap/>
          </w:tcPr>
          <w:p w14:paraId="6CC328CB" w14:textId="77777777" w:rsidR="006D1779" w:rsidRPr="001366A6" w:rsidRDefault="006D1779" w:rsidP="0063175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366A6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Unknown eligibility</w:t>
            </w:r>
          </w:p>
        </w:tc>
        <w:tc>
          <w:tcPr>
            <w:tcW w:w="3195" w:type="dxa"/>
          </w:tcPr>
          <w:p w14:paraId="1600DFDF" w14:textId="77777777" w:rsidR="006D1779" w:rsidRPr="001366A6" w:rsidRDefault="006D1779" w:rsidP="00631759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366A6">
              <w:rPr>
                <w:color w:val="000000" w:themeColor="text1"/>
                <w:sz w:val="20"/>
                <w:szCs w:val="20"/>
                <w:lang w:val="en-US"/>
              </w:rPr>
              <w:t xml:space="preserve">Lines that eligibility could not be determined </w:t>
            </w:r>
          </w:p>
        </w:tc>
        <w:tc>
          <w:tcPr>
            <w:tcW w:w="2835" w:type="dxa"/>
          </w:tcPr>
          <w:p w14:paraId="3A9925AF" w14:textId="77777777" w:rsidR="006D1779" w:rsidRPr="001366A6" w:rsidRDefault="006D1779" w:rsidP="00631759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366A6">
              <w:rPr>
                <w:color w:val="000000" w:themeColor="text1"/>
                <w:sz w:val="20"/>
                <w:szCs w:val="20"/>
                <w:lang w:val="en-US"/>
              </w:rPr>
              <w:t>lines of unknown eligibility/total lines*100</w:t>
            </w:r>
          </w:p>
        </w:tc>
      </w:tr>
      <w:tr w:rsidR="006D1779" w:rsidRPr="00A851AF" w14:paraId="680C647C" w14:textId="77777777" w:rsidTr="00983D93">
        <w:trPr>
          <w:trHeight w:val="300"/>
        </w:trPr>
        <w:tc>
          <w:tcPr>
            <w:tcW w:w="2547" w:type="dxa"/>
            <w:noWrap/>
          </w:tcPr>
          <w:p w14:paraId="72734AE5" w14:textId="77777777" w:rsidR="006D1779" w:rsidRPr="001366A6" w:rsidRDefault="006D1779" w:rsidP="0063175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366A6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Ineligibility</w:t>
            </w:r>
          </w:p>
        </w:tc>
        <w:tc>
          <w:tcPr>
            <w:tcW w:w="3195" w:type="dxa"/>
          </w:tcPr>
          <w:p w14:paraId="4C0D1665" w14:textId="77777777" w:rsidR="006D1779" w:rsidRPr="001366A6" w:rsidRDefault="006D1779" w:rsidP="00631759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366A6">
              <w:rPr>
                <w:color w:val="000000" w:themeColor="text1"/>
                <w:sz w:val="20"/>
                <w:szCs w:val="20"/>
                <w:lang w:val="en-US"/>
              </w:rPr>
              <w:t>Lines considered to be ineligible to participate in the survey</w:t>
            </w:r>
          </w:p>
        </w:tc>
        <w:tc>
          <w:tcPr>
            <w:tcW w:w="2835" w:type="dxa"/>
          </w:tcPr>
          <w:p w14:paraId="2D210D6A" w14:textId="77777777" w:rsidR="006D1779" w:rsidRPr="001366A6" w:rsidRDefault="006D1779" w:rsidP="00631759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proofErr w:type="spellStart"/>
            <w:r w:rsidRPr="001366A6">
              <w:rPr>
                <w:color w:val="000000" w:themeColor="text1"/>
                <w:sz w:val="20"/>
                <w:szCs w:val="20"/>
              </w:rPr>
              <w:t>ineligible</w:t>
            </w:r>
            <w:proofErr w:type="spellEnd"/>
            <w:r w:rsidRPr="001366A6">
              <w:rPr>
                <w:color w:val="000000" w:themeColor="text1"/>
              </w:rPr>
              <w:t xml:space="preserve"> </w:t>
            </w:r>
            <w:r w:rsidRPr="001366A6">
              <w:rPr>
                <w:color w:val="000000" w:themeColor="text1"/>
                <w:sz w:val="20"/>
                <w:szCs w:val="20"/>
                <w:lang w:val="en-US"/>
              </w:rPr>
              <w:t>lines/total lines*100</w:t>
            </w:r>
          </w:p>
        </w:tc>
      </w:tr>
      <w:tr w:rsidR="006D1779" w:rsidRPr="007E2421" w14:paraId="71F9A155" w14:textId="77777777" w:rsidTr="00983D93">
        <w:trPr>
          <w:trHeight w:val="300"/>
        </w:trPr>
        <w:tc>
          <w:tcPr>
            <w:tcW w:w="2547" w:type="dxa"/>
            <w:noWrap/>
            <w:hideMark/>
          </w:tcPr>
          <w:p w14:paraId="3E77E61A" w14:textId="77777777" w:rsidR="006D1779" w:rsidRPr="001366A6" w:rsidRDefault="006D1779" w:rsidP="0063175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366A6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Response </w:t>
            </w:r>
          </w:p>
        </w:tc>
        <w:tc>
          <w:tcPr>
            <w:tcW w:w="3195" w:type="dxa"/>
            <w:hideMark/>
          </w:tcPr>
          <w:p w14:paraId="18C3535B" w14:textId="41883E0B" w:rsidR="006D1779" w:rsidRPr="001366A6" w:rsidRDefault="00983D93" w:rsidP="00631759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366A6">
              <w:rPr>
                <w:color w:val="000000" w:themeColor="text1"/>
                <w:sz w:val="20"/>
                <w:szCs w:val="20"/>
                <w:lang w:val="en-US"/>
              </w:rPr>
              <w:t>Completed interviews among eligibles and estimated eligibles with unknown eligibility</w:t>
            </w:r>
          </w:p>
        </w:tc>
        <w:tc>
          <w:tcPr>
            <w:tcW w:w="2835" w:type="dxa"/>
            <w:hideMark/>
          </w:tcPr>
          <w:p w14:paraId="186190B8" w14:textId="3813F67A" w:rsidR="006D1779" w:rsidRPr="001366A6" w:rsidRDefault="006D1779" w:rsidP="00631759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366A6">
              <w:rPr>
                <w:color w:val="000000" w:themeColor="text1"/>
                <w:sz w:val="20"/>
                <w:szCs w:val="20"/>
                <w:lang w:val="en-US"/>
              </w:rPr>
              <w:t xml:space="preserve">completed </w:t>
            </w:r>
            <w:r w:rsidR="00AF6D83" w:rsidRPr="001366A6">
              <w:rPr>
                <w:color w:val="000000" w:themeColor="text1"/>
                <w:sz w:val="20"/>
                <w:szCs w:val="20"/>
                <w:lang w:val="en-US"/>
              </w:rPr>
              <w:t>interviews</w:t>
            </w:r>
            <w:r w:rsidRPr="001366A6">
              <w:rPr>
                <w:color w:val="000000" w:themeColor="text1"/>
                <w:sz w:val="20"/>
                <w:szCs w:val="20"/>
                <w:lang w:val="en-US"/>
              </w:rPr>
              <w:t>/</w:t>
            </w:r>
            <w:r w:rsidR="00983D93" w:rsidRPr="001366A6">
              <w:rPr>
                <w:color w:val="000000" w:themeColor="text1"/>
                <w:sz w:val="20"/>
                <w:szCs w:val="20"/>
                <w:lang w:val="en-US"/>
              </w:rPr>
              <w:t xml:space="preserve"> (</w:t>
            </w:r>
            <w:r w:rsidRPr="001366A6">
              <w:rPr>
                <w:color w:val="000000" w:themeColor="text1"/>
                <w:sz w:val="20"/>
                <w:szCs w:val="20"/>
                <w:lang w:val="en-US"/>
              </w:rPr>
              <w:t xml:space="preserve">eligible </w:t>
            </w:r>
            <w:proofErr w:type="spellStart"/>
            <w:r w:rsidRPr="001366A6">
              <w:rPr>
                <w:color w:val="000000" w:themeColor="text1"/>
                <w:sz w:val="20"/>
                <w:szCs w:val="20"/>
                <w:lang w:val="en-US"/>
              </w:rPr>
              <w:t>lines</w:t>
            </w:r>
            <w:r w:rsidR="00983D93" w:rsidRPr="001366A6">
              <w:rPr>
                <w:color w:val="000000" w:themeColor="text1"/>
                <w:sz w:val="20"/>
                <w:szCs w:val="20"/>
                <w:lang w:val="en-US"/>
              </w:rPr>
              <w:t>+estimated</w:t>
            </w:r>
            <w:proofErr w:type="spellEnd"/>
            <w:r w:rsidR="00983D93" w:rsidRPr="001366A6">
              <w:rPr>
                <w:color w:val="000000" w:themeColor="text1"/>
                <w:sz w:val="20"/>
                <w:szCs w:val="20"/>
                <w:lang w:val="en-US"/>
              </w:rPr>
              <w:t xml:space="preserve"> eligible unknown </w:t>
            </w:r>
            <w:proofErr w:type="gramStart"/>
            <w:r w:rsidR="00983D93" w:rsidRPr="001366A6">
              <w:rPr>
                <w:color w:val="000000" w:themeColor="text1"/>
                <w:sz w:val="20"/>
                <w:szCs w:val="20"/>
                <w:lang w:val="en-US"/>
              </w:rPr>
              <w:t>lines)</w:t>
            </w:r>
            <w:r w:rsidRPr="001366A6">
              <w:rPr>
                <w:color w:val="000000" w:themeColor="text1"/>
                <w:sz w:val="20"/>
                <w:szCs w:val="20"/>
                <w:lang w:val="en-US"/>
              </w:rPr>
              <w:t>*</w:t>
            </w:r>
            <w:proofErr w:type="gramEnd"/>
            <w:r w:rsidRPr="001366A6">
              <w:rPr>
                <w:color w:val="000000" w:themeColor="text1"/>
                <w:sz w:val="20"/>
                <w:szCs w:val="20"/>
                <w:lang w:val="en-US"/>
              </w:rPr>
              <w:t>100</w:t>
            </w:r>
          </w:p>
        </w:tc>
      </w:tr>
      <w:tr w:rsidR="006D1779" w:rsidRPr="007E2421" w14:paraId="78751AC6" w14:textId="77777777" w:rsidTr="00983D93">
        <w:trPr>
          <w:trHeight w:val="300"/>
        </w:trPr>
        <w:tc>
          <w:tcPr>
            <w:tcW w:w="2547" w:type="dxa"/>
            <w:noWrap/>
            <w:hideMark/>
          </w:tcPr>
          <w:p w14:paraId="10AF2674" w14:textId="77777777" w:rsidR="006D1779" w:rsidRPr="001366A6" w:rsidRDefault="006D1779" w:rsidP="00631759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</w:pPr>
            <w:r w:rsidRPr="001366A6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Refusal </w:t>
            </w:r>
          </w:p>
        </w:tc>
        <w:tc>
          <w:tcPr>
            <w:tcW w:w="3195" w:type="dxa"/>
            <w:hideMark/>
          </w:tcPr>
          <w:p w14:paraId="2A62EB43" w14:textId="1CFE0E51" w:rsidR="006D1779" w:rsidRPr="001366A6" w:rsidRDefault="00983D93" w:rsidP="00631759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366A6">
              <w:rPr>
                <w:color w:val="000000" w:themeColor="text1"/>
                <w:sz w:val="20"/>
                <w:szCs w:val="20"/>
                <w:lang w:val="en-US"/>
              </w:rPr>
              <w:t>Refusals among eligible plus the estimated number of eligible among those with unknown eligibility</w:t>
            </w:r>
          </w:p>
        </w:tc>
        <w:tc>
          <w:tcPr>
            <w:tcW w:w="2835" w:type="dxa"/>
            <w:hideMark/>
          </w:tcPr>
          <w:p w14:paraId="2FE828E1" w14:textId="138DB6EC" w:rsidR="006D1779" w:rsidRPr="001366A6" w:rsidRDefault="006D1779" w:rsidP="00631759">
            <w:pPr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1366A6">
              <w:rPr>
                <w:color w:val="000000" w:themeColor="text1"/>
                <w:sz w:val="20"/>
                <w:szCs w:val="20"/>
                <w:lang w:val="en-US"/>
              </w:rPr>
              <w:t xml:space="preserve">refusals/ </w:t>
            </w:r>
            <w:r w:rsidR="00983D93" w:rsidRPr="001366A6">
              <w:rPr>
                <w:color w:val="000000" w:themeColor="text1"/>
                <w:sz w:val="20"/>
                <w:szCs w:val="20"/>
                <w:lang w:val="en-US"/>
              </w:rPr>
              <w:t>(</w:t>
            </w:r>
            <w:r w:rsidR="00AF6D83" w:rsidRPr="001366A6">
              <w:rPr>
                <w:color w:val="000000" w:themeColor="text1"/>
                <w:sz w:val="20"/>
                <w:szCs w:val="20"/>
                <w:lang w:val="en-US"/>
              </w:rPr>
              <w:t xml:space="preserve">eligible </w:t>
            </w:r>
            <w:proofErr w:type="spellStart"/>
            <w:r w:rsidR="00983D93" w:rsidRPr="001366A6">
              <w:rPr>
                <w:color w:val="000000" w:themeColor="text1"/>
                <w:sz w:val="20"/>
                <w:szCs w:val="20"/>
                <w:lang w:val="en-US"/>
              </w:rPr>
              <w:t>lines+estimated</w:t>
            </w:r>
            <w:proofErr w:type="spellEnd"/>
            <w:r w:rsidR="00983D93" w:rsidRPr="001366A6">
              <w:rPr>
                <w:color w:val="000000" w:themeColor="text1"/>
                <w:sz w:val="20"/>
                <w:szCs w:val="20"/>
                <w:lang w:val="en-US"/>
              </w:rPr>
              <w:t xml:space="preserve"> eligible unknown </w:t>
            </w:r>
            <w:proofErr w:type="gramStart"/>
            <w:r w:rsidR="00983D93" w:rsidRPr="001366A6">
              <w:rPr>
                <w:color w:val="000000" w:themeColor="text1"/>
                <w:sz w:val="20"/>
                <w:szCs w:val="20"/>
                <w:lang w:val="en-US"/>
              </w:rPr>
              <w:t>lines)</w:t>
            </w:r>
            <w:r w:rsidRPr="001366A6">
              <w:rPr>
                <w:color w:val="000000" w:themeColor="text1"/>
                <w:sz w:val="20"/>
                <w:szCs w:val="20"/>
                <w:lang w:val="en-US"/>
              </w:rPr>
              <w:t>*</w:t>
            </w:r>
            <w:proofErr w:type="gramEnd"/>
            <w:r w:rsidRPr="001366A6">
              <w:rPr>
                <w:color w:val="000000" w:themeColor="text1"/>
                <w:sz w:val="20"/>
                <w:szCs w:val="20"/>
                <w:lang w:val="en-US"/>
              </w:rPr>
              <w:t>100</w:t>
            </w:r>
          </w:p>
        </w:tc>
      </w:tr>
      <w:tr w:rsidR="006D1779" w:rsidRPr="00A851AF" w14:paraId="5BC6326E" w14:textId="77777777" w:rsidTr="00983D93">
        <w:trPr>
          <w:trHeight w:val="300"/>
        </w:trPr>
        <w:tc>
          <w:tcPr>
            <w:tcW w:w="2547" w:type="dxa"/>
            <w:noWrap/>
            <w:hideMark/>
          </w:tcPr>
          <w:p w14:paraId="3F91125E" w14:textId="77777777" w:rsidR="006D1779" w:rsidRPr="00BC0A7C" w:rsidRDefault="006D1779" w:rsidP="0063175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295890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Completion </w:t>
            </w:r>
          </w:p>
        </w:tc>
        <w:tc>
          <w:tcPr>
            <w:tcW w:w="3195" w:type="dxa"/>
            <w:hideMark/>
          </w:tcPr>
          <w:p w14:paraId="3B7A8454" w14:textId="77777777" w:rsidR="006D1779" w:rsidRPr="00A851AF" w:rsidRDefault="006D1779" w:rsidP="0063175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851AF">
              <w:rPr>
                <w:color w:val="000000" w:themeColor="text1"/>
                <w:sz w:val="20"/>
                <w:szCs w:val="20"/>
                <w:lang w:val="en-US"/>
              </w:rPr>
              <w:t>Respondents who started and fully completed the questionnaire</w:t>
            </w:r>
          </w:p>
        </w:tc>
        <w:tc>
          <w:tcPr>
            <w:tcW w:w="2835" w:type="dxa"/>
            <w:hideMark/>
          </w:tcPr>
          <w:p w14:paraId="66335EBC" w14:textId="77777777" w:rsidR="006D1779" w:rsidRPr="00BC0A7C" w:rsidRDefault="006D1779" w:rsidP="0063175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(</w:t>
            </w:r>
            <w:r w:rsidRPr="02958908">
              <w:rPr>
                <w:color w:val="000000" w:themeColor="text1"/>
                <w:sz w:val="20"/>
                <w:szCs w:val="20"/>
                <w:lang w:val="en-US"/>
              </w:rPr>
              <w:t>completed questionnaires+ unfinished questionnaires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)</w:t>
            </w:r>
            <w:r w:rsidRPr="02958908">
              <w:rPr>
                <w:color w:val="000000" w:themeColor="text1"/>
                <w:sz w:val="20"/>
                <w:szCs w:val="20"/>
                <w:lang w:val="en-US"/>
              </w:rPr>
              <w:t xml:space="preserve"> *100</w:t>
            </w:r>
          </w:p>
        </w:tc>
      </w:tr>
      <w:tr w:rsidR="006D1779" w:rsidRPr="007E2421" w14:paraId="53871744" w14:textId="77777777" w:rsidTr="00983D93">
        <w:trPr>
          <w:trHeight w:val="300"/>
        </w:trPr>
        <w:tc>
          <w:tcPr>
            <w:tcW w:w="2547" w:type="dxa"/>
            <w:noWrap/>
            <w:hideMark/>
          </w:tcPr>
          <w:p w14:paraId="5D898186" w14:textId="77777777" w:rsidR="006D1779" w:rsidRPr="00BC0A7C" w:rsidRDefault="006D1779" w:rsidP="0063175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295890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Break-off</w:t>
            </w:r>
          </w:p>
        </w:tc>
        <w:tc>
          <w:tcPr>
            <w:tcW w:w="3195" w:type="dxa"/>
            <w:hideMark/>
          </w:tcPr>
          <w:p w14:paraId="7F3ACA2B" w14:textId="77777777" w:rsidR="006D1779" w:rsidRPr="00A851AF" w:rsidRDefault="006D1779" w:rsidP="0063175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851AF">
              <w:rPr>
                <w:color w:val="000000" w:themeColor="text1"/>
                <w:sz w:val="20"/>
                <w:szCs w:val="20"/>
                <w:lang w:val="en-US"/>
              </w:rPr>
              <w:t>Respondents who started but did not finish the questionnaire</w:t>
            </w:r>
          </w:p>
        </w:tc>
        <w:tc>
          <w:tcPr>
            <w:tcW w:w="2835" w:type="dxa"/>
            <w:hideMark/>
          </w:tcPr>
          <w:p w14:paraId="0D6AC152" w14:textId="77777777" w:rsidR="006D1779" w:rsidRPr="00A851AF" w:rsidRDefault="006D1779" w:rsidP="0063175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851AF">
              <w:rPr>
                <w:color w:val="000000"/>
                <w:sz w:val="20"/>
                <w:szCs w:val="20"/>
                <w:lang w:val="en-US"/>
              </w:rPr>
              <w:t xml:space="preserve">unfinished questionnaires/ </w:t>
            </w:r>
            <w:r>
              <w:rPr>
                <w:color w:val="000000"/>
                <w:sz w:val="20"/>
                <w:szCs w:val="20"/>
                <w:lang w:val="en-US"/>
              </w:rPr>
              <w:t>o</w:t>
            </w:r>
            <w:r w:rsidRPr="00A851AF">
              <w:rPr>
                <w:color w:val="000000"/>
                <w:sz w:val="20"/>
                <w:szCs w:val="20"/>
                <w:lang w:val="en-US"/>
              </w:rPr>
              <w:t xml:space="preserve">pen-ended </w:t>
            </w:r>
            <w:r>
              <w:rPr>
                <w:color w:val="000000"/>
                <w:sz w:val="20"/>
                <w:szCs w:val="20"/>
                <w:lang w:val="en-US"/>
              </w:rPr>
              <w:t>q</w:t>
            </w:r>
            <w:r w:rsidRPr="00A851AF">
              <w:rPr>
                <w:color w:val="000000"/>
                <w:sz w:val="20"/>
                <w:szCs w:val="20"/>
                <w:lang w:val="en-US"/>
              </w:rPr>
              <w:t>uestionnaires*100</w:t>
            </w:r>
          </w:p>
        </w:tc>
      </w:tr>
      <w:tr w:rsidR="006D1779" w:rsidRPr="00A851AF" w14:paraId="6E9080EA" w14:textId="77777777" w:rsidTr="00983D93">
        <w:trPr>
          <w:trHeight w:val="300"/>
        </w:trPr>
        <w:tc>
          <w:tcPr>
            <w:tcW w:w="2547" w:type="dxa"/>
            <w:noWrap/>
            <w:hideMark/>
          </w:tcPr>
          <w:p w14:paraId="0094798D" w14:textId="77777777" w:rsidR="006D1779" w:rsidRPr="00BC0A7C" w:rsidRDefault="006D1779" w:rsidP="00631759">
            <w:pPr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2958908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 xml:space="preserve">Screening Completion </w:t>
            </w:r>
          </w:p>
        </w:tc>
        <w:tc>
          <w:tcPr>
            <w:tcW w:w="3195" w:type="dxa"/>
            <w:hideMark/>
          </w:tcPr>
          <w:p w14:paraId="5B07D4A3" w14:textId="77777777" w:rsidR="006D1779" w:rsidRPr="00A851AF" w:rsidRDefault="006D1779" w:rsidP="0063175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A851AF">
              <w:rPr>
                <w:color w:val="000000" w:themeColor="text1"/>
                <w:sz w:val="20"/>
                <w:szCs w:val="20"/>
                <w:lang w:val="en-US"/>
              </w:rPr>
              <w:t>Invited panel members who were deemed eligible or ineligible for the full questionnaire</w:t>
            </w:r>
          </w:p>
        </w:tc>
        <w:tc>
          <w:tcPr>
            <w:tcW w:w="2835" w:type="dxa"/>
            <w:hideMark/>
          </w:tcPr>
          <w:p w14:paraId="567556D1" w14:textId="77777777" w:rsidR="006D1779" w:rsidRPr="00BC0A7C" w:rsidRDefault="006D1779" w:rsidP="00631759">
            <w:pPr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 w:themeColor="text1"/>
                <w:sz w:val="20"/>
                <w:szCs w:val="20"/>
                <w:lang w:val="en-US"/>
              </w:rPr>
              <w:t>o</w:t>
            </w:r>
            <w:r w:rsidRPr="02958908">
              <w:rPr>
                <w:color w:val="000000" w:themeColor="text1"/>
                <w:sz w:val="20"/>
                <w:szCs w:val="20"/>
                <w:lang w:val="en-US"/>
              </w:rPr>
              <w:t xml:space="preserve">pen-ended 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q</w:t>
            </w:r>
            <w:r w:rsidRPr="02958908">
              <w:rPr>
                <w:color w:val="000000" w:themeColor="text1"/>
                <w:sz w:val="20"/>
                <w:szCs w:val="20"/>
                <w:lang w:val="en-US"/>
              </w:rPr>
              <w:t>uestionnaires/</w:t>
            </w:r>
            <w:r>
              <w:rPr>
                <w:color w:val="000000" w:themeColor="text1"/>
                <w:sz w:val="20"/>
                <w:szCs w:val="20"/>
                <w:lang w:val="en-US"/>
              </w:rPr>
              <w:t>i</w:t>
            </w:r>
            <w:r w:rsidRPr="02958908">
              <w:rPr>
                <w:color w:val="000000" w:themeColor="text1"/>
                <w:sz w:val="20"/>
                <w:szCs w:val="20"/>
                <w:lang w:val="en-US"/>
              </w:rPr>
              <w:t>nvitations) *100</w:t>
            </w:r>
          </w:p>
        </w:tc>
      </w:tr>
    </w:tbl>
    <w:p w14:paraId="38AE8DEA" w14:textId="07937CF5" w:rsidR="006D1779" w:rsidRPr="007F6D4A" w:rsidRDefault="006D1779" w:rsidP="00983D93">
      <w:pPr>
        <w:rPr>
          <w:color w:val="000000" w:themeColor="text1"/>
          <w:sz w:val="18"/>
          <w:szCs w:val="18"/>
          <w:lang w:val="en-US"/>
        </w:rPr>
      </w:pPr>
      <w:r w:rsidRPr="6192FAB6">
        <w:rPr>
          <w:color w:val="000000" w:themeColor="text1"/>
          <w:sz w:val="18"/>
          <w:szCs w:val="18"/>
          <w:lang w:val="en-US"/>
        </w:rPr>
        <w:t>Notes: B</w:t>
      </w:r>
      <w:r w:rsidRPr="6192FAB6">
        <w:rPr>
          <w:sz w:val="18"/>
          <w:szCs w:val="18"/>
          <w:lang w:val="en-US"/>
        </w:rPr>
        <w:t>ased on the 2010 AAPOR guidelines</w:t>
      </w:r>
      <w:r w:rsidRPr="6192FAB6">
        <w:rPr>
          <w:sz w:val="18"/>
          <w:szCs w:val="18"/>
          <w:vertAlign w:val="superscript"/>
          <w:lang w:val="en-US"/>
        </w:rPr>
        <w:t>19</w:t>
      </w:r>
      <w:r w:rsidRPr="6192FAB6">
        <w:rPr>
          <w:sz w:val="18"/>
          <w:szCs w:val="18"/>
          <w:lang w:val="en-US"/>
        </w:rPr>
        <w:t>.</w:t>
      </w:r>
      <w:r w:rsidR="00983D93">
        <w:rPr>
          <w:sz w:val="18"/>
          <w:szCs w:val="18"/>
          <w:lang w:val="en-US"/>
        </w:rPr>
        <w:t xml:space="preserve"> </w:t>
      </w:r>
      <w:r w:rsidR="00983D93" w:rsidRPr="00983D93">
        <w:rPr>
          <w:sz w:val="18"/>
          <w:szCs w:val="18"/>
          <w:lang w:val="en-US"/>
        </w:rPr>
        <w:t>Response rate according to RR3 and rejection rate 2 of</w:t>
      </w:r>
      <w:r w:rsidR="00983D93">
        <w:rPr>
          <w:sz w:val="18"/>
          <w:szCs w:val="18"/>
          <w:lang w:val="en-US"/>
        </w:rPr>
        <w:t xml:space="preserve"> </w:t>
      </w:r>
      <w:r w:rsidR="00983D93" w:rsidRPr="00983D93">
        <w:rPr>
          <w:sz w:val="18"/>
          <w:szCs w:val="18"/>
          <w:lang w:val="en-US"/>
        </w:rPr>
        <w:t>AAPOR</w:t>
      </w:r>
    </w:p>
    <w:p w14:paraId="31E9A6AD" w14:textId="77777777" w:rsidR="006D1779" w:rsidRDefault="006D1779"/>
    <w:sectPr w:rsidR="006D177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1779"/>
    <w:rsid w:val="001366A6"/>
    <w:rsid w:val="00531F0B"/>
    <w:rsid w:val="005C39A9"/>
    <w:rsid w:val="006D1779"/>
    <w:rsid w:val="008C1F8E"/>
    <w:rsid w:val="00983D93"/>
    <w:rsid w:val="00AF6D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F74194F"/>
  <w15:chartTrackingRefBased/>
  <w15:docId w15:val="{9585CADD-601A-BC4C-A769-143E739DC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1779"/>
    <w:pPr>
      <w:spacing w:after="0" w:line="240" w:lineRule="auto"/>
    </w:pPr>
    <w:rPr>
      <w:rFonts w:ascii="Times New Roman" w:eastAsia="Times New Roman" w:hAnsi="Times New Roman" w:cs="Times New Roman"/>
      <w:kern w:val="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6D177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D177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D177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D177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D177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D177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D177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D177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D177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D17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D17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6D17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6D177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6D1779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D1779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D1779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6D1779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D177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6D177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6D17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6D177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6D17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6D177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6D1779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6D177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6D1779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D17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D1779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6D1779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6D1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212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Izabella Veiga</dc:creator>
  <cp:keywords/>
  <dc:description/>
  <cp:lastModifiedBy>Izabella Veiga</cp:lastModifiedBy>
  <cp:revision>4</cp:revision>
  <dcterms:created xsi:type="dcterms:W3CDTF">2026-04-17T00:16:00Z</dcterms:created>
  <dcterms:modified xsi:type="dcterms:W3CDTF">2026-08-27T15:57:00Z</dcterms:modified>
</cp:coreProperties>
</file>